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AAA" w:rsidRDefault="00365BFE" w:rsidP="00365BFE">
      <w:pPr>
        <w:jc w:val="center"/>
        <w:rPr>
          <w:rFonts w:ascii="Arial Narrow" w:hAnsi="Arial Narrow"/>
          <w:b/>
          <w:sz w:val="48"/>
          <w:szCs w:val="48"/>
          <w:u w:val="single"/>
        </w:rPr>
      </w:pPr>
      <w:r w:rsidRPr="00365BFE">
        <w:rPr>
          <w:rFonts w:ascii="Arial Narrow" w:hAnsi="Arial Narrow"/>
          <w:b/>
          <w:sz w:val="48"/>
          <w:szCs w:val="48"/>
          <w:u w:val="single"/>
        </w:rPr>
        <w:t xml:space="preserve">Sunday </w:t>
      </w:r>
      <w:proofErr w:type="gramStart"/>
      <w:r w:rsidRPr="00365BFE">
        <w:rPr>
          <w:rFonts w:ascii="Arial Narrow" w:hAnsi="Arial Narrow"/>
          <w:b/>
          <w:sz w:val="48"/>
          <w:szCs w:val="48"/>
          <w:u w:val="single"/>
        </w:rPr>
        <w:t>School</w:t>
      </w:r>
      <w:proofErr w:type="gramEnd"/>
      <w:r w:rsidRPr="00365BFE">
        <w:rPr>
          <w:rFonts w:ascii="Arial Narrow" w:hAnsi="Arial Narrow"/>
          <w:b/>
          <w:sz w:val="48"/>
          <w:szCs w:val="48"/>
          <w:u w:val="single"/>
        </w:rPr>
        <w:t xml:space="preserve"> from Home</w:t>
      </w:r>
    </w:p>
    <w:p w:rsidR="00365BFE" w:rsidRDefault="00365BFE" w:rsidP="00365BFE">
      <w:pPr>
        <w:jc w:val="center"/>
        <w:rPr>
          <w:rFonts w:ascii="Arial Narrow" w:hAnsi="Arial Narrow"/>
          <w:b/>
          <w:sz w:val="48"/>
          <w:szCs w:val="48"/>
        </w:rPr>
      </w:pPr>
      <w:r>
        <w:rPr>
          <w:rFonts w:ascii="Arial Narrow" w:hAnsi="Arial Narrow"/>
          <w:b/>
          <w:sz w:val="48"/>
          <w:szCs w:val="48"/>
        </w:rPr>
        <w:t>November 1, 2020</w:t>
      </w:r>
    </w:p>
    <w:p w:rsidR="00365BFE" w:rsidRDefault="00365BFE" w:rsidP="00365BFE">
      <w:pPr>
        <w:rPr>
          <w:rFonts w:ascii="Arial Narrow" w:hAnsi="Arial Narrow"/>
          <w:sz w:val="32"/>
          <w:szCs w:val="32"/>
        </w:rPr>
      </w:pPr>
    </w:p>
    <w:p w:rsidR="00365BFE" w:rsidRPr="00251CA4" w:rsidRDefault="00497B2D" w:rsidP="00365BFE">
      <w:pPr>
        <w:rPr>
          <w:rFonts w:ascii="Arial Narrow" w:hAnsi="Arial Narrow"/>
          <w:sz w:val="36"/>
          <w:szCs w:val="36"/>
        </w:rPr>
      </w:pPr>
      <w:r w:rsidRPr="00251CA4">
        <w:rPr>
          <w:rFonts w:ascii="Arial Narrow" w:hAnsi="Arial Narrow"/>
          <w:sz w:val="36"/>
          <w:szCs w:val="36"/>
        </w:rPr>
        <w:t xml:space="preserve">This week’s lesson tells about Moses convincing Pharaoh to let the Israelites leave Egypt. God was with Moses throughout this process, and sent a series of plagues that finally forced Pharaoh to let them go. </w:t>
      </w:r>
    </w:p>
    <w:p w:rsidR="00497B2D" w:rsidRPr="00251CA4" w:rsidRDefault="00497B2D" w:rsidP="00497B2D">
      <w:pPr>
        <w:pStyle w:val="ListParagraph"/>
        <w:numPr>
          <w:ilvl w:val="0"/>
          <w:numId w:val="1"/>
        </w:numPr>
        <w:rPr>
          <w:rFonts w:ascii="Arial Narrow" w:hAnsi="Arial Narrow"/>
          <w:sz w:val="36"/>
          <w:szCs w:val="36"/>
        </w:rPr>
      </w:pPr>
      <w:r w:rsidRPr="00251CA4">
        <w:rPr>
          <w:rFonts w:ascii="Arial Narrow" w:hAnsi="Arial Narrow"/>
          <w:sz w:val="36"/>
          <w:szCs w:val="36"/>
        </w:rPr>
        <w:t>Read the story: Exodus 5:1 – 13:9. This is quite a long passage, although it may already be a familiar narrative to your children. Depending on their ages, you might consider summarizing the story for them. You ca</w:t>
      </w:r>
      <w:r w:rsidR="00F80438">
        <w:rPr>
          <w:rFonts w:ascii="Arial Narrow" w:hAnsi="Arial Narrow"/>
          <w:sz w:val="36"/>
          <w:szCs w:val="36"/>
        </w:rPr>
        <w:t>n also use the attached Sunday s</w:t>
      </w:r>
      <w:r w:rsidRPr="00251CA4">
        <w:rPr>
          <w:rFonts w:ascii="Arial Narrow" w:hAnsi="Arial Narrow"/>
          <w:sz w:val="36"/>
          <w:szCs w:val="36"/>
        </w:rPr>
        <w:t>chool printable.</w:t>
      </w:r>
    </w:p>
    <w:p w:rsidR="00574DE6" w:rsidRPr="00251CA4" w:rsidRDefault="00497B2D" w:rsidP="00497B2D">
      <w:pPr>
        <w:pStyle w:val="ListParagraph"/>
        <w:numPr>
          <w:ilvl w:val="0"/>
          <w:numId w:val="1"/>
        </w:numPr>
        <w:rPr>
          <w:rFonts w:ascii="Arial Narrow" w:hAnsi="Arial Narrow"/>
          <w:sz w:val="36"/>
          <w:szCs w:val="36"/>
        </w:rPr>
      </w:pPr>
      <w:r w:rsidRPr="00251CA4">
        <w:rPr>
          <w:rFonts w:ascii="Arial Narrow" w:hAnsi="Arial Narrow"/>
          <w:sz w:val="36"/>
          <w:szCs w:val="36"/>
        </w:rPr>
        <w:t xml:space="preserve">Before you begin to read/tell the story, you might want to make sure they understand what a plague is in </w:t>
      </w:r>
      <w:bookmarkStart w:id="0" w:name="_GoBack"/>
      <w:bookmarkEnd w:id="0"/>
      <w:r w:rsidRPr="00251CA4">
        <w:rPr>
          <w:rFonts w:ascii="Arial Narrow" w:hAnsi="Arial Narrow"/>
          <w:sz w:val="36"/>
          <w:szCs w:val="36"/>
        </w:rPr>
        <w:t xml:space="preserve">this context. As you read, have them write or draw the plagues, then once the story is finished have them repeat back the plagues. </w:t>
      </w:r>
      <w:r w:rsidR="00574DE6" w:rsidRPr="00251CA4">
        <w:rPr>
          <w:rFonts w:ascii="Arial Narrow" w:hAnsi="Arial Narrow"/>
          <w:sz w:val="36"/>
          <w:szCs w:val="36"/>
        </w:rPr>
        <w:t xml:space="preserve">Explain each one if needed. </w:t>
      </w:r>
    </w:p>
    <w:p w:rsidR="00251CA4" w:rsidRPr="00251CA4" w:rsidRDefault="00251CA4" w:rsidP="00497B2D">
      <w:pPr>
        <w:pStyle w:val="ListParagraph"/>
        <w:numPr>
          <w:ilvl w:val="0"/>
          <w:numId w:val="1"/>
        </w:numPr>
        <w:rPr>
          <w:rFonts w:ascii="Arial Narrow" w:hAnsi="Arial Narrow"/>
          <w:sz w:val="36"/>
          <w:szCs w:val="36"/>
        </w:rPr>
      </w:pPr>
      <w:r w:rsidRPr="00251CA4">
        <w:rPr>
          <w:rFonts w:ascii="Arial Narrow" w:hAnsi="Arial Narrow"/>
          <w:sz w:val="36"/>
          <w:szCs w:val="36"/>
        </w:rPr>
        <w:t xml:space="preserve">You can watch a cartoon video summary of the story </w:t>
      </w:r>
      <w:hyperlink r:id="rId5" w:history="1">
        <w:r w:rsidRPr="00251CA4">
          <w:rPr>
            <w:rStyle w:val="Hyperlink"/>
            <w:rFonts w:ascii="Arial Narrow" w:hAnsi="Arial Narrow"/>
            <w:sz w:val="36"/>
            <w:szCs w:val="36"/>
          </w:rPr>
          <w:t>HERE</w:t>
        </w:r>
      </w:hyperlink>
    </w:p>
    <w:p w:rsidR="00251CA4" w:rsidRDefault="00251CA4" w:rsidP="00497B2D">
      <w:pPr>
        <w:pStyle w:val="ListParagraph"/>
        <w:numPr>
          <w:ilvl w:val="0"/>
          <w:numId w:val="1"/>
        </w:numPr>
        <w:rPr>
          <w:rFonts w:ascii="Arial Narrow" w:hAnsi="Arial Narrow"/>
          <w:sz w:val="36"/>
          <w:szCs w:val="36"/>
        </w:rPr>
      </w:pPr>
      <w:r w:rsidRPr="00251CA4">
        <w:rPr>
          <w:rFonts w:ascii="Arial Narrow" w:hAnsi="Arial Narrow"/>
          <w:sz w:val="36"/>
          <w:szCs w:val="36"/>
        </w:rPr>
        <w:t xml:space="preserve">We can’t forget to sing Let My People Go! Go </w:t>
      </w:r>
      <w:hyperlink r:id="rId6" w:history="1">
        <w:r w:rsidRPr="00251CA4">
          <w:rPr>
            <w:rStyle w:val="Hyperlink"/>
            <w:rFonts w:ascii="Arial Narrow" w:hAnsi="Arial Narrow"/>
            <w:sz w:val="36"/>
            <w:szCs w:val="36"/>
          </w:rPr>
          <w:t>HERE</w:t>
        </w:r>
      </w:hyperlink>
      <w:r w:rsidRPr="00251CA4">
        <w:rPr>
          <w:rFonts w:ascii="Arial Narrow" w:hAnsi="Arial Narrow"/>
          <w:sz w:val="36"/>
          <w:szCs w:val="36"/>
        </w:rPr>
        <w:t xml:space="preserve"> for the Louis Armstrong version – you’ll want to have a dance off in the living room and pretend to play trumpets! Or you might prefer this </w:t>
      </w:r>
      <w:hyperlink r:id="rId7" w:history="1">
        <w:r w:rsidRPr="00251CA4">
          <w:rPr>
            <w:rStyle w:val="Hyperlink"/>
            <w:rFonts w:ascii="Arial Narrow" w:hAnsi="Arial Narrow"/>
            <w:sz w:val="36"/>
            <w:szCs w:val="36"/>
          </w:rPr>
          <w:t>KIDDIE</w:t>
        </w:r>
      </w:hyperlink>
      <w:r w:rsidRPr="00251CA4">
        <w:rPr>
          <w:rFonts w:ascii="Arial Narrow" w:hAnsi="Arial Narrow"/>
          <w:sz w:val="36"/>
          <w:szCs w:val="36"/>
        </w:rPr>
        <w:t xml:space="preserve"> version.</w:t>
      </w:r>
    </w:p>
    <w:p w:rsidR="00251CA4" w:rsidRDefault="00251CA4" w:rsidP="00251CA4">
      <w:pPr>
        <w:rPr>
          <w:rFonts w:ascii="Arial Narrow" w:hAnsi="Arial Narrow"/>
          <w:sz w:val="36"/>
          <w:szCs w:val="36"/>
        </w:rPr>
      </w:pPr>
    </w:p>
    <w:p w:rsidR="00251CA4" w:rsidRPr="00251CA4" w:rsidRDefault="00251CA4" w:rsidP="00251CA4">
      <w:pPr>
        <w:rPr>
          <w:rFonts w:ascii="Arial Narrow" w:hAnsi="Arial Narrow"/>
          <w:sz w:val="36"/>
          <w:szCs w:val="36"/>
        </w:rPr>
      </w:pPr>
    </w:p>
    <w:p w:rsidR="00574DE6" w:rsidRPr="00251CA4" w:rsidRDefault="00574DE6" w:rsidP="00497B2D">
      <w:pPr>
        <w:pStyle w:val="ListParagraph"/>
        <w:numPr>
          <w:ilvl w:val="0"/>
          <w:numId w:val="1"/>
        </w:numPr>
        <w:rPr>
          <w:rFonts w:ascii="Arial Narrow" w:hAnsi="Arial Narrow"/>
          <w:sz w:val="36"/>
          <w:szCs w:val="36"/>
        </w:rPr>
      </w:pPr>
      <w:r w:rsidRPr="00251CA4">
        <w:rPr>
          <w:rFonts w:ascii="Arial Narrow" w:hAnsi="Arial Narrow"/>
          <w:sz w:val="36"/>
          <w:szCs w:val="36"/>
        </w:rPr>
        <w:lastRenderedPageBreak/>
        <w:t>One of the plagues was frogs. Make an easy frog headband by cutting a piece of green paper into two long strips, and adding two large eyes with white and green paper. Here is a sample:</w:t>
      </w:r>
    </w:p>
    <w:p w:rsidR="00497B2D" w:rsidRDefault="00497B2D" w:rsidP="00574DE6">
      <w:pPr>
        <w:pStyle w:val="ListParagraph"/>
        <w:rPr>
          <w:rFonts w:ascii="Arial Narrow" w:hAnsi="Arial Narrow"/>
          <w:sz w:val="36"/>
          <w:szCs w:val="36"/>
        </w:rPr>
      </w:pPr>
      <w:r>
        <w:rPr>
          <w:rFonts w:ascii="Arial Narrow" w:hAnsi="Arial Narrow"/>
          <w:sz w:val="36"/>
          <w:szCs w:val="36"/>
        </w:rPr>
        <w:t xml:space="preserve"> </w:t>
      </w:r>
      <w:r w:rsidR="00574DE6">
        <w:rPr>
          <w:noProof/>
        </w:rPr>
        <w:drawing>
          <wp:inline distT="0" distB="0" distL="0" distR="0" wp14:anchorId="615B28CA" wp14:editId="36023CB3">
            <wp:extent cx="2933700" cy="2191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384" cy="2197071"/>
                    </a:xfrm>
                    <a:prstGeom prst="rect">
                      <a:avLst/>
                    </a:prstGeom>
                  </pic:spPr>
                </pic:pic>
              </a:graphicData>
            </a:graphic>
          </wp:inline>
        </w:drawing>
      </w:r>
    </w:p>
    <w:p w:rsidR="00574DE6" w:rsidRPr="00251CA4" w:rsidRDefault="00574DE6" w:rsidP="00574DE6">
      <w:pPr>
        <w:pStyle w:val="ListParagraph"/>
        <w:rPr>
          <w:rFonts w:ascii="Arial Narrow" w:hAnsi="Arial Narrow"/>
          <w:sz w:val="36"/>
          <w:szCs w:val="36"/>
        </w:rPr>
      </w:pPr>
    </w:p>
    <w:p w:rsidR="00574DE6" w:rsidRPr="00251CA4" w:rsidRDefault="00574DE6" w:rsidP="00574DE6">
      <w:pPr>
        <w:pStyle w:val="ListParagraph"/>
        <w:numPr>
          <w:ilvl w:val="0"/>
          <w:numId w:val="1"/>
        </w:numPr>
        <w:rPr>
          <w:rFonts w:ascii="Arial Narrow" w:hAnsi="Arial Narrow"/>
          <w:sz w:val="36"/>
          <w:szCs w:val="36"/>
        </w:rPr>
      </w:pPr>
      <w:r w:rsidRPr="00251CA4">
        <w:rPr>
          <w:rFonts w:ascii="Arial Narrow" w:hAnsi="Arial Narrow"/>
          <w:sz w:val="36"/>
          <w:szCs w:val="36"/>
        </w:rPr>
        <w:t xml:space="preserve">Older kids and adults might enjoy learning to make an origami frog that jumps! Instructions can be found </w:t>
      </w:r>
      <w:hyperlink r:id="rId9" w:history="1">
        <w:r w:rsidRPr="00251CA4">
          <w:rPr>
            <w:rStyle w:val="Hyperlink"/>
            <w:rFonts w:ascii="Arial Narrow" w:hAnsi="Arial Narrow"/>
            <w:sz w:val="36"/>
            <w:szCs w:val="36"/>
          </w:rPr>
          <w:t>HERE</w:t>
        </w:r>
      </w:hyperlink>
    </w:p>
    <w:p w:rsidR="00574DE6" w:rsidRDefault="00574DE6" w:rsidP="00574DE6">
      <w:pPr>
        <w:pStyle w:val="ListParagraph"/>
        <w:rPr>
          <w:rFonts w:ascii="Arial Narrow" w:hAnsi="Arial Narrow"/>
          <w:sz w:val="36"/>
          <w:szCs w:val="36"/>
        </w:rPr>
      </w:pPr>
      <w:r>
        <w:rPr>
          <w:noProof/>
        </w:rPr>
        <w:drawing>
          <wp:inline distT="0" distB="0" distL="0" distR="0" wp14:anchorId="123C33AE" wp14:editId="47D73897">
            <wp:extent cx="2295525" cy="2114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2114550"/>
                    </a:xfrm>
                    <a:prstGeom prst="rect">
                      <a:avLst/>
                    </a:prstGeom>
                  </pic:spPr>
                </pic:pic>
              </a:graphicData>
            </a:graphic>
          </wp:inline>
        </w:drawing>
      </w:r>
    </w:p>
    <w:p w:rsidR="00574DE6" w:rsidRDefault="00574DE6" w:rsidP="00574DE6">
      <w:pPr>
        <w:pStyle w:val="ListParagraph"/>
        <w:rPr>
          <w:rFonts w:ascii="Arial Narrow" w:hAnsi="Arial Narrow"/>
          <w:sz w:val="36"/>
          <w:szCs w:val="36"/>
        </w:rPr>
      </w:pPr>
    </w:p>
    <w:p w:rsidR="00574DE6" w:rsidRPr="00251CA4" w:rsidRDefault="00574DE6" w:rsidP="00574DE6">
      <w:pPr>
        <w:pStyle w:val="ListParagraph"/>
        <w:numPr>
          <w:ilvl w:val="0"/>
          <w:numId w:val="1"/>
        </w:numPr>
        <w:rPr>
          <w:rFonts w:ascii="Arial Narrow" w:hAnsi="Arial Narrow"/>
          <w:sz w:val="36"/>
          <w:szCs w:val="36"/>
        </w:rPr>
      </w:pPr>
      <w:r w:rsidRPr="00251CA4">
        <w:rPr>
          <w:rFonts w:ascii="Arial Narrow" w:hAnsi="Arial Narrow"/>
          <w:sz w:val="36"/>
          <w:szCs w:val="36"/>
        </w:rPr>
        <w:t>Play a TRUE/FALSE game based on the events in the story.</w:t>
      </w:r>
      <w:r w:rsidR="00F35FD5" w:rsidRPr="00251CA4">
        <w:rPr>
          <w:rFonts w:ascii="Arial Narrow" w:hAnsi="Arial Narrow"/>
          <w:sz w:val="36"/>
          <w:szCs w:val="36"/>
        </w:rPr>
        <w:t xml:space="preserve"> Children can use their origami frogs or wear their headbands.</w:t>
      </w:r>
      <w:r w:rsidRPr="00251CA4">
        <w:rPr>
          <w:rFonts w:ascii="Arial Narrow" w:hAnsi="Arial Narrow"/>
          <w:sz w:val="36"/>
          <w:szCs w:val="36"/>
        </w:rPr>
        <w:t xml:space="preserve"> </w:t>
      </w:r>
      <w:r w:rsidR="00F35FD5" w:rsidRPr="00251CA4">
        <w:rPr>
          <w:rFonts w:ascii="Arial Narrow" w:hAnsi="Arial Narrow"/>
          <w:sz w:val="36"/>
          <w:szCs w:val="36"/>
        </w:rPr>
        <w:t>Tell children if you say something that happened in the story they should HOP up and down (or make their origami frog jump). If you say something that did NOT happen in the story, they should remain still. Here are two examples:</w:t>
      </w:r>
    </w:p>
    <w:p w:rsidR="00F35FD5" w:rsidRPr="00251CA4" w:rsidRDefault="00F35FD5" w:rsidP="00F35FD5">
      <w:pPr>
        <w:pStyle w:val="ListParagraph"/>
        <w:numPr>
          <w:ilvl w:val="0"/>
          <w:numId w:val="2"/>
        </w:numPr>
        <w:rPr>
          <w:rFonts w:ascii="Arial Narrow" w:hAnsi="Arial Narrow"/>
          <w:sz w:val="36"/>
          <w:szCs w:val="36"/>
        </w:rPr>
      </w:pPr>
      <w:r w:rsidRPr="00251CA4">
        <w:rPr>
          <w:rFonts w:ascii="Arial Narrow" w:hAnsi="Arial Narrow"/>
          <w:sz w:val="36"/>
          <w:szCs w:val="36"/>
        </w:rPr>
        <w:lastRenderedPageBreak/>
        <w:t>God was with Moses when he went to talk to Pharaoh (HOP!)</w:t>
      </w:r>
    </w:p>
    <w:p w:rsidR="00F35FD5" w:rsidRPr="00251CA4" w:rsidRDefault="00F35FD5" w:rsidP="00F35FD5">
      <w:pPr>
        <w:pStyle w:val="ListParagraph"/>
        <w:numPr>
          <w:ilvl w:val="0"/>
          <w:numId w:val="2"/>
        </w:numPr>
        <w:rPr>
          <w:rFonts w:ascii="Arial Narrow" w:hAnsi="Arial Narrow"/>
          <w:sz w:val="36"/>
          <w:szCs w:val="36"/>
        </w:rPr>
      </w:pPr>
      <w:r w:rsidRPr="00251CA4">
        <w:rPr>
          <w:rFonts w:ascii="Arial Narrow" w:hAnsi="Arial Narrow"/>
          <w:sz w:val="36"/>
          <w:szCs w:val="36"/>
        </w:rPr>
        <w:t xml:space="preserve">One of the plagues was that it rained ice cream in Egypt </w:t>
      </w:r>
    </w:p>
    <w:p w:rsidR="00F35FD5" w:rsidRPr="00251CA4" w:rsidRDefault="00F35FD5" w:rsidP="00F35FD5">
      <w:pPr>
        <w:pStyle w:val="ListParagraph"/>
        <w:ind w:left="1440"/>
        <w:rPr>
          <w:rFonts w:ascii="Arial Narrow" w:hAnsi="Arial Narrow"/>
          <w:sz w:val="36"/>
          <w:szCs w:val="36"/>
        </w:rPr>
      </w:pPr>
      <w:r w:rsidRPr="00251CA4">
        <w:rPr>
          <w:rFonts w:ascii="Arial Narrow" w:hAnsi="Arial Narrow"/>
          <w:sz w:val="36"/>
          <w:szCs w:val="36"/>
        </w:rPr>
        <w:t>(STAY STILL!)</w:t>
      </w:r>
    </w:p>
    <w:p w:rsidR="00F35FD5" w:rsidRPr="00251CA4" w:rsidRDefault="00F35FD5" w:rsidP="00F35FD5">
      <w:pPr>
        <w:rPr>
          <w:rFonts w:ascii="Arial Narrow" w:hAnsi="Arial Narrow"/>
          <w:sz w:val="36"/>
          <w:szCs w:val="36"/>
        </w:rPr>
      </w:pPr>
      <w:r w:rsidRPr="00251CA4">
        <w:rPr>
          <w:rFonts w:ascii="Arial Narrow" w:hAnsi="Arial Narrow"/>
          <w:sz w:val="36"/>
          <w:szCs w:val="36"/>
        </w:rPr>
        <w:t>Once you have played the game for a few minutes, allow the children to take turns being the leader and making the true and false statements</w:t>
      </w:r>
    </w:p>
    <w:p w:rsidR="00F35FD5" w:rsidRDefault="00F35FD5" w:rsidP="00F35FD5">
      <w:pPr>
        <w:pStyle w:val="ListParagraph"/>
        <w:numPr>
          <w:ilvl w:val="0"/>
          <w:numId w:val="5"/>
        </w:numPr>
        <w:rPr>
          <w:rFonts w:ascii="Arial Narrow" w:hAnsi="Arial Narrow"/>
          <w:sz w:val="36"/>
          <w:szCs w:val="36"/>
        </w:rPr>
      </w:pPr>
      <w:r w:rsidRPr="00251CA4">
        <w:rPr>
          <w:rFonts w:ascii="Arial Narrow" w:hAnsi="Arial Narrow"/>
          <w:sz w:val="36"/>
          <w:szCs w:val="36"/>
        </w:rPr>
        <w:t>Print out the attached cards and cut them apart</w:t>
      </w:r>
      <w:r w:rsidR="00E542CE" w:rsidRPr="00251CA4">
        <w:rPr>
          <w:rFonts w:ascii="Arial Narrow" w:hAnsi="Arial Narrow"/>
          <w:sz w:val="36"/>
          <w:szCs w:val="36"/>
        </w:rPr>
        <w:t xml:space="preserve"> (it might be helpful to either print this onto cardstock or to glue the cards onto index cards so they are not so flimsy)</w:t>
      </w:r>
      <w:r w:rsidRPr="00251CA4">
        <w:rPr>
          <w:rFonts w:ascii="Arial Narrow" w:hAnsi="Arial Narrow"/>
          <w:sz w:val="36"/>
          <w:szCs w:val="36"/>
        </w:rPr>
        <w:t xml:space="preserve">. You </w:t>
      </w:r>
      <w:r w:rsidR="00E542CE" w:rsidRPr="00251CA4">
        <w:rPr>
          <w:rFonts w:ascii="Arial Narrow" w:hAnsi="Arial Narrow"/>
          <w:sz w:val="36"/>
          <w:szCs w:val="36"/>
        </w:rPr>
        <w:t>should have two of each picture</w:t>
      </w:r>
      <w:r w:rsidRPr="00251CA4">
        <w:rPr>
          <w:rFonts w:ascii="Arial Narrow" w:hAnsi="Arial Narrow"/>
          <w:sz w:val="36"/>
          <w:szCs w:val="36"/>
        </w:rPr>
        <w:t xml:space="preserve"> showing the plagues and other important events in this story. </w:t>
      </w:r>
      <w:r w:rsidR="00E542CE" w:rsidRPr="00251CA4">
        <w:rPr>
          <w:rFonts w:ascii="Arial Narrow" w:hAnsi="Arial Narrow"/>
          <w:sz w:val="36"/>
          <w:szCs w:val="36"/>
        </w:rPr>
        <w:t xml:space="preserve">Mix the cards up and turn them over. Use the cards to play a game of Memory – in turn, each player turns over two cards and tries to make a match. If the cards match, the player keeps the cards. If they do not match, the player turns them back over and leaves them in place. Play continues until all the cards have been matched. Some children might be upset by a few of the cards, so discard any you think will be problematic for your children. </w:t>
      </w: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A81FA8" w:rsidP="00A81FA8">
      <w:pPr>
        <w:rPr>
          <w:rFonts w:ascii="Arial Narrow" w:hAnsi="Arial Narrow"/>
          <w:sz w:val="36"/>
          <w:szCs w:val="36"/>
        </w:rPr>
      </w:pPr>
    </w:p>
    <w:p w:rsidR="00A81FA8" w:rsidRDefault="00625A56" w:rsidP="00A81FA8">
      <w:pPr>
        <w:rPr>
          <w:rFonts w:ascii="Arial Narrow" w:hAnsi="Arial Narrow"/>
          <w:sz w:val="36"/>
          <w:szCs w:val="36"/>
        </w:rPr>
      </w:pPr>
      <w:r>
        <w:rPr>
          <w:rFonts w:ascii="Arial Narrow" w:hAnsi="Arial Narrow"/>
          <w:noProof/>
          <w:sz w:val="36"/>
          <w:szCs w:val="36"/>
        </w:rPr>
        <w:lastRenderedPageBreak/>
        <w:drawing>
          <wp:inline distT="0" distB="0" distL="0" distR="0">
            <wp:extent cx="6030045" cy="8292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ses and Pharaoh story.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4890" cy="8299263"/>
                    </a:xfrm>
                    <a:prstGeom prst="rect">
                      <a:avLst/>
                    </a:prstGeom>
                    <a:noFill/>
                    <a:ln>
                      <a:noFill/>
                    </a:ln>
                  </pic:spPr>
                </pic:pic>
              </a:graphicData>
            </a:graphic>
          </wp:inline>
        </w:drawing>
      </w:r>
    </w:p>
    <w:p w:rsidR="00625A56" w:rsidRDefault="00625A56" w:rsidP="00A81FA8">
      <w:pPr>
        <w:rPr>
          <w:rFonts w:ascii="Arial Narrow" w:hAnsi="Arial Narrow"/>
          <w:sz w:val="36"/>
          <w:szCs w:val="36"/>
        </w:rPr>
      </w:pPr>
      <w:r>
        <w:rPr>
          <w:rFonts w:ascii="Arial Narrow" w:hAnsi="Arial Narrow"/>
          <w:noProof/>
          <w:sz w:val="36"/>
          <w:szCs w:val="36"/>
        </w:rPr>
        <w:lastRenderedPageBreak/>
        <w:drawing>
          <wp:inline distT="0" distB="0" distL="0" distR="0">
            <wp:extent cx="5943600" cy="8173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ses and Pharaoh coloring page.jpe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943600" cy="8173720"/>
                    </a:xfrm>
                    <a:prstGeom prst="rect">
                      <a:avLst/>
                    </a:prstGeom>
                    <a:noFill/>
                    <a:ln>
                      <a:noFill/>
                    </a:ln>
                  </pic:spPr>
                </pic:pic>
              </a:graphicData>
            </a:graphic>
          </wp:inline>
        </w:drawing>
      </w:r>
    </w:p>
    <w:p w:rsidR="0074730B" w:rsidRPr="00A81FA8" w:rsidRDefault="0074730B" w:rsidP="00A81FA8">
      <w:pPr>
        <w:rPr>
          <w:rFonts w:ascii="Arial Narrow" w:hAnsi="Arial Narrow"/>
          <w:sz w:val="36"/>
          <w:szCs w:val="36"/>
        </w:rPr>
      </w:pPr>
      <w:r>
        <w:rPr>
          <w:rFonts w:ascii="Arial Narrow" w:hAnsi="Arial Narrow"/>
          <w:noProof/>
          <w:sz w:val="36"/>
          <w:szCs w:val="36"/>
        </w:rPr>
        <w:lastRenderedPageBreak/>
        <w:drawing>
          <wp:inline distT="0" distB="0" distL="0" distR="0">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es and Pharaoh matching game.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43600" cy="8173720"/>
                    </a:xfrm>
                    <a:prstGeom prst="rect">
                      <a:avLst/>
                    </a:prstGeom>
                  </pic:spPr>
                </pic:pic>
              </a:graphicData>
            </a:graphic>
          </wp:inline>
        </w:drawing>
      </w:r>
    </w:p>
    <w:sectPr w:rsidR="0074730B" w:rsidRPr="00A81F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C19E6"/>
    <w:multiLevelType w:val="hybridMultilevel"/>
    <w:tmpl w:val="4D44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4D3B"/>
    <w:multiLevelType w:val="hybridMultilevel"/>
    <w:tmpl w:val="46DE49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D2E211B"/>
    <w:multiLevelType w:val="hybridMultilevel"/>
    <w:tmpl w:val="72A22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737793"/>
    <w:multiLevelType w:val="hybridMultilevel"/>
    <w:tmpl w:val="1518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A23B54"/>
    <w:multiLevelType w:val="hybridMultilevel"/>
    <w:tmpl w:val="980E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BFE"/>
    <w:rsid w:val="00251CA4"/>
    <w:rsid w:val="00365BFE"/>
    <w:rsid w:val="00497B2D"/>
    <w:rsid w:val="00574DE6"/>
    <w:rsid w:val="00625A56"/>
    <w:rsid w:val="0074730B"/>
    <w:rsid w:val="007C5AAA"/>
    <w:rsid w:val="00A81FA8"/>
    <w:rsid w:val="00E542CE"/>
    <w:rsid w:val="00F35FD5"/>
    <w:rsid w:val="00F80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17F59D-EE7E-429C-8672-6B1A5CF3F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B2D"/>
    <w:pPr>
      <w:ind w:left="720"/>
      <w:contextualSpacing/>
    </w:pPr>
  </w:style>
  <w:style w:type="character" w:styleId="Hyperlink">
    <w:name w:val="Hyperlink"/>
    <w:basedOn w:val="DefaultParagraphFont"/>
    <w:uiPriority w:val="99"/>
    <w:unhideWhenUsed/>
    <w:rsid w:val="00574DE6"/>
    <w:rPr>
      <w:color w:val="0563C1" w:themeColor="hyperlink"/>
      <w:u w:val="single"/>
    </w:rPr>
  </w:style>
  <w:style w:type="paragraph" w:styleId="PlainText">
    <w:name w:val="Plain Text"/>
    <w:basedOn w:val="Normal"/>
    <w:link w:val="PlainTextChar"/>
    <w:uiPriority w:val="99"/>
    <w:unhideWhenUsed/>
    <w:rsid w:val="00A81FA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81FA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youtube.com/watch?v=-hq86uBpeKU"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SP5EfwBWgg0" TargetMode="External"/><Relationship Id="rId11" Type="http://schemas.openxmlformats.org/officeDocument/2006/relationships/image" Target="media/image3.jpeg"/><Relationship Id="rId5" Type="http://schemas.openxmlformats.org/officeDocument/2006/relationships/hyperlink" Target="https://www.youtube.com/watch?v=rzcYLCYItuc"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tsalwaysautumn.com/origami-jumping-frogs-easy-folding-instructions.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2020-10-27T17:03:00Z</dcterms:created>
  <dcterms:modified xsi:type="dcterms:W3CDTF">2020-11-01T14:37:00Z</dcterms:modified>
</cp:coreProperties>
</file>