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6B" w:rsidRPr="001D6C11" w:rsidRDefault="00912184" w:rsidP="00912184">
      <w:pPr>
        <w:jc w:val="center"/>
        <w:rPr>
          <w:b/>
          <w:sz w:val="36"/>
          <w:szCs w:val="36"/>
          <w:u w:val="single"/>
        </w:rPr>
      </w:pPr>
      <w:r w:rsidRPr="001D6C11">
        <w:rPr>
          <w:b/>
          <w:sz w:val="36"/>
          <w:szCs w:val="36"/>
          <w:u w:val="single"/>
        </w:rPr>
        <w:t xml:space="preserve">Sunday </w:t>
      </w:r>
      <w:proofErr w:type="gramStart"/>
      <w:r w:rsidRPr="001D6C11">
        <w:rPr>
          <w:b/>
          <w:sz w:val="36"/>
          <w:szCs w:val="36"/>
          <w:u w:val="single"/>
        </w:rPr>
        <w:t>School</w:t>
      </w:r>
      <w:proofErr w:type="gramEnd"/>
      <w:r w:rsidRPr="001D6C11">
        <w:rPr>
          <w:b/>
          <w:sz w:val="36"/>
          <w:szCs w:val="36"/>
          <w:u w:val="single"/>
        </w:rPr>
        <w:t xml:space="preserve"> from Home</w:t>
      </w:r>
    </w:p>
    <w:p w:rsidR="00912184" w:rsidRPr="001D6C11" w:rsidRDefault="00912184" w:rsidP="00912184">
      <w:pPr>
        <w:jc w:val="center"/>
        <w:rPr>
          <w:b/>
          <w:sz w:val="36"/>
          <w:szCs w:val="36"/>
        </w:rPr>
      </w:pPr>
      <w:r w:rsidRPr="001D6C11">
        <w:rPr>
          <w:b/>
          <w:sz w:val="36"/>
          <w:szCs w:val="36"/>
        </w:rPr>
        <w:t>April 25, 2021</w:t>
      </w:r>
    </w:p>
    <w:p w:rsidR="00912184" w:rsidRPr="001D6C11" w:rsidRDefault="00912184" w:rsidP="001D6C11">
      <w:pPr>
        <w:jc w:val="center"/>
        <w:rPr>
          <w:sz w:val="32"/>
          <w:szCs w:val="32"/>
        </w:rPr>
      </w:pPr>
      <w:r w:rsidRPr="001D6C11">
        <w:rPr>
          <w:sz w:val="32"/>
          <w:szCs w:val="32"/>
        </w:rPr>
        <w:t>Peter and John encounter a man at the temple who was unable to walk.</w:t>
      </w:r>
    </w:p>
    <w:p w:rsidR="001D6C11" w:rsidRPr="001D6C11" w:rsidRDefault="001D6C11" w:rsidP="00912184">
      <w:pPr>
        <w:rPr>
          <w:sz w:val="28"/>
          <w:szCs w:val="28"/>
        </w:rPr>
      </w:pPr>
    </w:p>
    <w:p w:rsidR="00912184" w:rsidRPr="001D6C11" w:rsidRDefault="00912184" w:rsidP="00912184">
      <w:pPr>
        <w:pStyle w:val="ListParagraph"/>
        <w:numPr>
          <w:ilvl w:val="0"/>
          <w:numId w:val="1"/>
        </w:numPr>
        <w:rPr>
          <w:sz w:val="32"/>
          <w:szCs w:val="32"/>
        </w:rPr>
      </w:pPr>
      <w:r w:rsidRPr="001D6C11">
        <w:rPr>
          <w:sz w:val="32"/>
          <w:szCs w:val="32"/>
        </w:rPr>
        <w:t>Read the story in Acts</w:t>
      </w:r>
      <w:r w:rsidR="00DE33A4" w:rsidRPr="001D6C11">
        <w:rPr>
          <w:sz w:val="32"/>
          <w:szCs w:val="32"/>
        </w:rPr>
        <w:t xml:space="preserve"> 3:1-10</w:t>
      </w:r>
    </w:p>
    <w:p w:rsidR="00DE33A4" w:rsidRPr="001D6C11" w:rsidRDefault="00DE33A4" w:rsidP="00912184">
      <w:pPr>
        <w:pStyle w:val="ListParagraph"/>
        <w:numPr>
          <w:ilvl w:val="0"/>
          <w:numId w:val="1"/>
        </w:numPr>
        <w:rPr>
          <w:sz w:val="32"/>
          <w:szCs w:val="32"/>
        </w:rPr>
      </w:pPr>
      <w:r w:rsidRPr="001D6C11">
        <w:rPr>
          <w:sz w:val="32"/>
          <w:szCs w:val="32"/>
        </w:rPr>
        <w:t xml:space="preserve">You can watch a video summary of the story </w:t>
      </w:r>
      <w:hyperlink r:id="rId5" w:history="1">
        <w:r w:rsidRPr="001D6C11">
          <w:rPr>
            <w:rStyle w:val="Hyperlink"/>
            <w:sz w:val="32"/>
            <w:szCs w:val="32"/>
          </w:rPr>
          <w:t>HERE</w:t>
        </w:r>
      </w:hyperlink>
    </w:p>
    <w:p w:rsidR="002355C3" w:rsidRPr="001D6C11" w:rsidRDefault="002355C3" w:rsidP="00912184">
      <w:pPr>
        <w:pStyle w:val="ListParagraph"/>
        <w:numPr>
          <w:ilvl w:val="0"/>
          <w:numId w:val="1"/>
        </w:numPr>
        <w:rPr>
          <w:sz w:val="32"/>
          <w:szCs w:val="32"/>
        </w:rPr>
      </w:pPr>
      <w:r w:rsidRPr="001D6C11">
        <w:rPr>
          <w:sz w:val="32"/>
          <w:szCs w:val="32"/>
        </w:rPr>
        <w:t xml:space="preserve">Use the skit in the </w:t>
      </w:r>
      <w:proofErr w:type="spellStart"/>
      <w:r w:rsidRPr="001D6C11">
        <w:rPr>
          <w:sz w:val="32"/>
          <w:szCs w:val="32"/>
        </w:rPr>
        <w:t>printables</w:t>
      </w:r>
      <w:proofErr w:type="spellEnd"/>
      <w:r w:rsidRPr="001D6C11">
        <w:rPr>
          <w:sz w:val="32"/>
          <w:szCs w:val="32"/>
        </w:rPr>
        <w:t xml:space="preserve"> to act out the story. </w:t>
      </w:r>
    </w:p>
    <w:p w:rsidR="00DE33A4" w:rsidRPr="001D6C11" w:rsidRDefault="00DE33A4" w:rsidP="00912184">
      <w:pPr>
        <w:pStyle w:val="ListParagraph"/>
        <w:numPr>
          <w:ilvl w:val="0"/>
          <w:numId w:val="1"/>
        </w:numPr>
        <w:rPr>
          <w:sz w:val="32"/>
          <w:szCs w:val="32"/>
        </w:rPr>
      </w:pPr>
      <w:r w:rsidRPr="001D6C11">
        <w:rPr>
          <w:sz w:val="32"/>
          <w:szCs w:val="32"/>
        </w:rPr>
        <w:t xml:space="preserve">Ask children how they would help the man at the temple gate if they were in Peter and John’s place. Use the journal page to allow them to draw or write their responses. </w:t>
      </w:r>
    </w:p>
    <w:p w:rsidR="002355C3" w:rsidRPr="001D6C11" w:rsidRDefault="002355C3" w:rsidP="00912184">
      <w:pPr>
        <w:pStyle w:val="ListParagraph"/>
        <w:numPr>
          <w:ilvl w:val="0"/>
          <w:numId w:val="1"/>
        </w:numPr>
        <w:rPr>
          <w:sz w:val="32"/>
          <w:szCs w:val="32"/>
        </w:rPr>
      </w:pPr>
      <w:r w:rsidRPr="001D6C11">
        <w:rPr>
          <w:sz w:val="32"/>
          <w:szCs w:val="32"/>
        </w:rPr>
        <w:t xml:space="preserve">Peter and John were able to help the man even though they did not have any money. In what ways can you give even without having money? You may want to use the My Sharing List page to help you organize your answers. If possible, follow through on one or more of your ideas. </w:t>
      </w:r>
    </w:p>
    <w:p w:rsidR="00DE33A4" w:rsidRPr="001D6C11" w:rsidRDefault="00153815" w:rsidP="00912184">
      <w:pPr>
        <w:pStyle w:val="ListParagraph"/>
        <w:numPr>
          <w:ilvl w:val="0"/>
          <w:numId w:val="1"/>
        </w:numPr>
        <w:rPr>
          <w:sz w:val="32"/>
          <w:szCs w:val="32"/>
        </w:rPr>
      </w:pPr>
      <w:r w:rsidRPr="001D6C11">
        <w:rPr>
          <w:sz w:val="32"/>
          <w:szCs w:val="32"/>
        </w:rPr>
        <w:t xml:space="preserve">Try a science experiment! Color on a paper towel with washable markers, then put the end in water to grow a rainbow. Let this begin a discussion of how we can spread God’s love to others. For more detailed instructions and photos, follow this </w:t>
      </w:r>
      <w:hyperlink r:id="rId6" w:history="1">
        <w:r w:rsidRPr="001D6C11">
          <w:rPr>
            <w:rStyle w:val="Hyperlink"/>
            <w:sz w:val="32"/>
            <w:szCs w:val="32"/>
          </w:rPr>
          <w:t>LINK</w:t>
        </w:r>
      </w:hyperlink>
      <w:r w:rsidRPr="001D6C11">
        <w:rPr>
          <w:sz w:val="32"/>
          <w:szCs w:val="32"/>
        </w:rPr>
        <w:t>.</w:t>
      </w:r>
    </w:p>
    <w:p w:rsidR="00153815" w:rsidRPr="001D6C11" w:rsidRDefault="00153815" w:rsidP="0089382F">
      <w:pPr>
        <w:pStyle w:val="ListParagraph"/>
        <w:numPr>
          <w:ilvl w:val="0"/>
          <w:numId w:val="1"/>
        </w:numPr>
        <w:rPr>
          <w:sz w:val="32"/>
          <w:szCs w:val="32"/>
        </w:rPr>
      </w:pPr>
      <w:r w:rsidRPr="001D6C11">
        <w:rPr>
          <w:sz w:val="32"/>
          <w:szCs w:val="32"/>
        </w:rPr>
        <w:t xml:space="preserve">For an alternate science experiment, try making color-changing slime. Use the instructions in the printable. You will need thermochromic pigment like </w:t>
      </w:r>
      <w:hyperlink r:id="rId7" w:history="1">
        <w:r w:rsidRPr="001D6C11">
          <w:rPr>
            <w:rStyle w:val="Hyperlink"/>
            <w:sz w:val="32"/>
            <w:szCs w:val="32"/>
          </w:rPr>
          <w:t>THIS</w:t>
        </w:r>
      </w:hyperlink>
      <w:r w:rsidRPr="001D6C11">
        <w:rPr>
          <w:sz w:val="32"/>
          <w:szCs w:val="32"/>
        </w:rPr>
        <w:t>.</w:t>
      </w:r>
      <w:r w:rsidR="00CF3EF6" w:rsidRPr="001D6C11">
        <w:rPr>
          <w:sz w:val="32"/>
          <w:szCs w:val="32"/>
        </w:rPr>
        <w:t xml:space="preserve">  </w:t>
      </w:r>
      <w:proofErr w:type="gramStart"/>
      <w:r w:rsidR="00CF3EF6" w:rsidRPr="001D6C11">
        <w:rPr>
          <w:sz w:val="32"/>
          <w:szCs w:val="32"/>
        </w:rPr>
        <w:t>Or</w:t>
      </w:r>
      <w:proofErr w:type="gramEnd"/>
      <w:r w:rsidR="00CF3EF6" w:rsidRPr="001D6C11">
        <w:rPr>
          <w:sz w:val="32"/>
          <w:szCs w:val="32"/>
        </w:rPr>
        <w:t xml:space="preserve">, Michaels carries a color changing </w:t>
      </w:r>
      <w:hyperlink r:id="rId8" w:history="1">
        <w:r w:rsidR="00CF3EF6" w:rsidRPr="001D6C11">
          <w:rPr>
            <w:rStyle w:val="Hyperlink"/>
            <w:sz w:val="32"/>
            <w:szCs w:val="32"/>
          </w:rPr>
          <w:t>SLIME KIT</w:t>
        </w:r>
      </w:hyperlink>
      <w:r w:rsidR="00CF3EF6" w:rsidRPr="001D6C11">
        <w:rPr>
          <w:sz w:val="32"/>
          <w:szCs w:val="32"/>
        </w:rPr>
        <w:t xml:space="preserve"> if you prefer to get something locally. </w:t>
      </w:r>
    </w:p>
    <w:p w:rsidR="002355C3" w:rsidRPr="001D6C11" w:rsidRDefault="002355C3" w:rsidP="0089382F">
      <w:pPr>
        <w:pStyle w:val="ListParagraph"/>
        <w:numPr>
          <w:ilvl w:val="0"/>
          <w:numId w:val="1"/>
        </w:numPr>
        <w:rPr>
          <w:sz w:val="32"/>
          <w:szCs w:val="32"/>
        </w:rPr>
      </w:pPr>
      <w:r w:rsidRPr="001D6C11">
        <w:rPr>
          <w:sz w:val="32"/>
          <w:szCs w:val="32"/>
        </w:rPr>
        <w:t xml:space="preserve">Play a game similar to Red Light, Green Light. However, instead of colors, have the person who is “IT” call out the ways the man moved when he discovered </w:t>
      </w:r>
      <w:r w:rsidR="00385168" w:rsidRPr="001D6C11">
        <w:rPr>
          <w:sz w:val="32"/>
          <w:szCs w:val="32"/>
        </w:rPr>
        <w:t xml:space="preserve">his legs </w:t>
      </w:r>
      <w:proofErr w:type="gramStart"/>
      <w:r w:rsidR="00385168" w:rsidRPr="001D6C11">
        <w:rPr>
          <w:sz w:val="32"/>
          <w:szCs w:val="32"/>
        </w:rPr>
        <w:t xml:space="preserve">were </w:t>
      </w:r>
      <w:r w:rsidRPr="001D6C11">
        <w:rPr>
          <w:sz w:val="32"/>
          <w:szCs w:val="32"/>
        </w:rPr>
        <w:t>healed</w:t>
      </w:r>
      <w:proofErr w:type="gramEnd"/>
      <w:r w:rsidRPr="001D6C11">
        <w:rPr>
          <w:sz w:val="32"/>
          <w:szCs w:val="32"/>
        </w:rPr>
        <w:t xml:space="preserve">: walking, leaping, and dancing. The player who reaches “IT” first becomes the new “IT.” Continue playing as many rounds as you like. </w:t>
      </w:r>
    </w:p>
    <w:p w:rsidR="00CF3EF6" w:rsidRPr="001D6C11" w:rsidRDefault="000B05FE" w:rsidP="0089382F">
      <w:pPr>
        <w:pStyle w:val="ListParagraph"/>
        <w:numPr>
          <w:ilvl w:val="0"/>
          <w:numId w:val="1"/>
        </w:numPr>
        <w:rPr>
          <w:sz w:val="32"/>
          <w:szCs w:val="32"/>
        </w:rPr>
      </w:pPr>
      <w:r w:rsidRPr="001D6C11">
        <w:rPr>
          <w:sz w:val="32"/>
          <w:szCs w:val="32"/>
        </w:rPr>
        <w:lastRenderedPageBreak/>
        <w:t>Take some tim</w:t>
      </w:r>
      <w:r w:rsidR="00385168" w:rsidRPr="001D6C11">
        <w:rPr>
          <w:sz w:val="32"/>
          <w:szCs w:val="32"/>
        </w:rPr>
        <w:t>e to talk about spiritual gifts.  H</w:t>
      </w:r>
      <w:r w:rsidRPr="001D6C11">
        <w:rPr>
          <w:sz w:val="32"/>
          <w:szCs w:val="32"/>
        </w:rPr>
        <w:t xml:space="preserve">ow we can use them to show God’s love to others. </w:t>
      </w:r>
      <w:r w:rsidR="008D37C9" w:rsidRPr="001D6C11">
        <w:rPr>
          <w:sz w:val="32"/>
          <w:szCs w:val="32"/>
        </w:rPr>
        <w:t xml:space="preserve">You can find a worksheet to help your child think through their gifts </w:t>
      </w:r>
      <w:hyperlink r:id="rId9" w:history="1">
        <w:r w:rsidR="008D37C9" w:rsidRPr="001D6C11">
          <w:rPr>
            <w:rStyle w:val="Hyperlink"/>
            <w:sz w:val="32"/>
            <w:szCs w:val="32"/>
          </w:rPr>
          <w:t>HERE</w:t>
        </w:r>
      </w:hyperlink>
      <w:r w:rsidR="008D37C9" w:rsidRPr="001D6C11">
        <w:rPr>
          <w:sz w:val="32"/>
          <w:szCs w:val="32"/>
        </w:rPr>
        <w:t xml:space="preserve">. </w:t>
      </w:r>
      <w:proofErr w:type="gramStart"/>
      <w:r w:rsidR="008D37C9" w:rsidRPr="001D6C11">
        <w:rPr>
          <w:sz w:val="32"/>
          <w:szCs w:val="32"/>
        </w:rPr>
        <w:t>Or</w:t>
      </w:r>
      <w:proofErr w:type="gramEnd"/>
      <w:r w:rsidR="008D37C9" w:rsidRPr="001D6C11">
        <w:rPr>
          <w:sz w:val="32"/>
          <w:szCs w:val="32"/>
        </w:rPr>
        <w:t>, make a diagram with the spiritual gift in the center and specific actions that require the use of that gift surrounding it. You can do as many of these as you like:</w:t>
      </w:r>
      <w:r w:rsidR="008D37C9" w:rsidRPr="001D6C11">
        <w:rPr>
          <w:noProof/>
          <w:sz w:val="32"/>
          <w:szCs w:val="32"/>
        </w:rPr>
        <w:t xml:space="preserve"> </w:t>
      </w:r>
    </w:p>
    <w:p w:rsidR="008D37C9" w:rsidRDefault="00385168" w:rsidP="008D37C9">
      <w:pPr>
        <w:pStyle w:val="ListParagraph"/>
        <w:rPr>
          <w:sz w:val="28"/>
          <w:szCs w:val="28"/>
        </w:rPr>
      </w:pPr>
      <w:r>
        <w:rPr>
          <w:noProof/>
        </w:rPr>
        <w:drawing>
          <wp:inline distT="0" distB="0" distL="0" distR="0" wp14:anchorId="59BC7567" wp14:editId="2DF0E396">
            <wp:extent cx="2407377" cy="2651125"/>
            <wp:effectExtent l="0" t="0" r="0" b="0"/>
            <wp:docPr id="1" name="Picture 1" descr="https://conceptdraw.com/a2061c3/p6/preview/640/pict--circle-spoke-diagram-6-circle-spoke-diagram-vector-stencils-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ceptdraw.com/a2061c3/p6/preview/640/pict--circle-spoke-diagram-6-circle-spoke-diagram-vector-stencils-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456" cy="2671034"/>
                    </a:xfrm>
                    <a:prstGeom prst="rect">
                      <a:avLst/>
                    </a:prstGeom>
                    <a:noFill/>
                    <a:ln>
                      <a:noFill/>
                    </a:ln>
                  </pic:spPr>
                </pic:pic>
              </a:graphicData>
            </a:graphic>
          </wp:inline>
        </w:drawing>
      </w:r>
    </w:p>
    <w:p w:rsidR="001D6C11" w:rsidRPr="001D6C11" w:rsidRDefault="001D6C11" w:rsidP="001D6C11">
      <w:pPr>
        <w:pStyle w:val="ListParagraph"/>
        <w:numPr>
          <w:ilvl w:val="0"/>
          <w:numId w:val="1"/>
        </w:numPr>
        <w:rPr>
          <w:sz w:val="32"/>
          <w:szCs w:val="32"/>
        </w:rPr>
      </w:pPr>
      <w:r>
        <w:rPr>
          <w:sz w:val="32"/>
          <w:szCs w:val="32"/>
        </w:rPr>
        <w:t>Use as many of the attachments as are helpful for you!</w:t>
      </w:r>
      <w:bookmarkStart w:id="0" w:name="_GoBack"/>
      <w:bookmarkEnd w:id="0"/>
    </w:p>
    <w:sectPr w:rsidR="001D6C11" w:rsidRPr="001D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1A83"/>
    <w:multiLevelType w:val="hybridMultilevel"/>
    <w:tmpl w:val="0D1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84"/>
    <w:rsid w:val="000B05FE"/>
    <w:rsid w:val="00153815"/>
    <w:rsid w:val="001D6C11"/>
    <w:rsid w:val="002355C3"/>
    <w:rsid w:val="00385168"/>
    <w:rsid w:val="008D37C9"/>
    <w:rsid w:val="00912184"/>
    <w:rsid w:val="00C40C6B"/>
    <w:rsid w:val="00CF3EF6"/>
    <w:rsid w:val="00D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3227"/>
  <w15:chartTrackingRefBased/>
  <w15:docId w15:val="{B4B44FA2-5809-4615-B23C-682A86A8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84"/>
    <w:pPr>
      <w:ind w:left="720"/>
      <w:contextualSpacing/>
    </w:pPr>
  </w:style>
  <w:style w:type="character" w:styleId="Hyperlink">
    <w:name w:val="Hyperlink"/>
    <w:basedOn w:val="DefaultParagraphFont"/>
    <w:uiPriority w:val="99"/>
    <w:unhideWhenUsed/>
    <w:rsid w:val="00DE33A4"/>
    <w:rPr>
      <w:color w:val="0563C1" w:themeColor="hyperlink"/>
      <w:u w:val="single"/>
    </w:rPr>
  </w:style>
  <w:style w:type="character" w:styleId="FollowedHyperlink">
    <w:name w:val="FollowedHyperlink"/>
    <w:basedOn w:val="DefaultParagraphFont"/>
    <w:uiPriority w:val="99"/>
    <w:semiHidden/>
    <w:unhideWhenUsed/>
    <w:rsid w:val="00DE3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aels.com/elmers-color-changing-slime-kit/10620006.html" TargetMode="External"/><Relationship Id="rId3" Type="http://schemas.openxmlformats.org/officeDocument/2006/relationships/settings" Target="settings.xml"/><Relationship Id="rId7" Type="http://schemas.openxmlformats.org/officeDocument/2006/relationships/hyperlink" Target="https://www.amazon.com/ThermoChromic-Temperature-Activated-Pigment-changes/dp/B079XNY296/ref=sr_1_13?crid=AVVF2K75ARD6&amp;dchild=1&amp;keywords=thermochromic%2Bpigment&amp;qid=1618857883&amp;sprefix=thermoc%2Caps%2C167&amp;sr=8-13&amp;th=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mbrite.com/grow-a-rainbow-on-paper-towel-experiment/" TargetMode="External"/><Relationship Id="rId11" Type="http://schemas.openxmlformats.org/officeDocument/2006/relationships/fontTable" Target="fontTable.xml"/><Relationship Id="rId5" Type="http://schemas.openxmlformats.org/officeDocument/2006/relationships/hyperlink" Target="https://www.youtube.com/watch?v=orp4ZT9710Y"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ee-printablehq.com/wp-content/uploads/2019/06/spiritual-gift-assessment-for-kids-my-dream-projects-spiritual-free-printable-spiritual-gifts-inventor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2021-04-19T18:13:00Z</dcterms:created>
  <dcterms:modified xsi:type="dcterms:W3CDTF">2021-04-20T00:11:00Z</dcterms:modified>
</cp:coreProperties>
</file>